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1C9" w:rsidRDefault="006171C9" w:rsidP="006171C9">
      <w:pPr>
        <w:pStyle w:val="Style2"/>
        <w:widowControl/>
        <w:spacing w:before="34"/>
        <w:rPr>
          <w:rStyle w:val="FontStyle12"/>
        </w:rPr>
      </w:pPr>
      <w:r>
        <w:rPr>
          <w:rStyle w:val="FontStyle12"/>
        </w:rPr>
        <w:t>Вопросы квалификационному экзамену ПМ МДК (0701) ОБЕСПЕЧЕНИЕ ТЕХНИКИ БЕЗОПАСНОСТИ В ЛАБОРАТОРИЯХ УЧРЕЖДЕНИЙ ЗДРАВООХРАНЕНИЯ И РОСПОТРЕБНАДЗОРА РФ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3"/>
        </w:rPr>
      </w:pPr>
      <w:r>
        <w:rPr>
          <w:rStyle w:val="FontStyle13"/>
        </w:rPr>
        <w:t>Основные нормативные документы, регламентирующие правила техники безопасности при работе в КДЛ.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Устройство и содержание лаборатории: требования к составу и площади помещений, к мебели, освещению, вентиляции, водоснабжению, температурному режиму.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Лабораторная посуда: правила обращения и работы с ней.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Аппаратура, приборы и оборудование лаборатории.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Общие правила эксплуатации, правила техники безопасности при работе с центрифугами.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 xml:space="preserve">Общие правила эксплуатации, правила техники безопасности при работе с </w:t>
      </w:r>
      <w:proofErr w:type="spellStart"/>
      <w:r>
        <w:rPr>
          <w:rStyle w:val="FontStyle13"/>
        </w:rPr>
        <w:t>фотоэлектроколориметрами</w:t>
      </w:r>
      <w:proofErr w:type="spellEnd"/>
      <w:r>
        <w:rPr>
          <w:rStyle w:val="FontStyle13"/>
        </w:rPr>
        <w:t>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 xml:space="preserve">Общие правила эксплуатации, правила техники безопасности при работе с </w:t>
      </w:r>
      <w:proofErr w:type="spellStart"/>
      <w:r>
        <w:rPr>
          <w:rStyle w:val="FontStyle13"/>
        </w:rPr>
        <w:t>спекторофотометрами</w:t>
      </w:r>
      <w:proofErr w:type="spellEnd"/>
      <w:r>
        <w:rPr>
          <w:rStyle w:val="FontStyle13"/>
        </w:rPr>
        <w:t>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Общие правила эксплуатации, правила техники безопасности при работе с термостатами.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Общие правила эксплуатации, правила техники безопасности при работе с сушильными шкафами.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Общие правила эксплуатации, правила техники безопасности при работе с холодильниками.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Общие правила эксплуатации, правила техники безопасности при работе с водяными банями, спиртовыми горелками</w:t>
      </w:r>
      <w:proofErr w:type="gramStart"/>
      <w:r>
        <w:rPr>
          <w:rStyle w:val="FontStyle13"/>
        </w:rPr>
        <w:t xml:space="preserve"> .</w:t>
      </w:r>
      <w:proofErr w:type="gramEnd"/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Оказание первой медицинской помощи при несчастных случаях и авариях в КДЛ: при пожаре. Алгоритм оказания неотложной помощи.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Оказание первой медицинской помощи при несчастных случаях и авариях в КДЛ: при термическом ожоге. Алгоритм оказания неотложной помощи.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Оказание первой медицинской помощи при несчастных случаях и авариях в КДЛ: при поражении электротоком. Алгоритм оказания неотложной помощи.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Основные нормативные документы, регламентирующие правила техники безопасности при работе с химическими реактивами.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Классификация химических реактивов - по общим свойствам, степени чистоты.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Учет различных реактивов, требования к этикеткам.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Правила хранения ядовитых реактивов.</w:t>
      </w:r>
    </w:p>
    <w:p w:rsidR="006171C9" w:rsidRDefault="006171C9" w:rsidP="006171C9">
      <w:pPr>
        <w:pStyle w:val="Style3"/>
        <w:widowControl/>
        <w:numPr>
          <w:ilvl w:val="0"/>
          <w:numId w:val="1"/>
        </w:numPr>
        <w:tabs>
          <w:tab w:val="left" w:pos="426"/>
        </w:tabs>
        <w:ind w:left="426" w:hanging="426"/>
        <w:rPr>
          <w:rStyle w:val="FontStyle12"/>
        </w:rPr>
      </w:pPr>
      <w:r>
        <w:rPr>
          <w:rStyle w:val="FontStyle13"/>
        </w:rPr>
        <w:t>Правила хранения сжатых газов.</w:t>
      </w:r>
    </w:p>
    <w:p w:rsidR="006171C9" w:rsidRDefault="006171C9" w:rsidP="006171C9">
      <w:pPr>
        <w:widowControl/>
        <w:tabs>
          <w:tab w:val="left" w:pos="426"/>
        </w:tabs>
        <w:ind w:left="426" w:hanging="426"/>
        <w:rPr>
          <w:sz w:val="2"/>
          <w:szCs w:val="2"/>
        </w:rPr>
      </w:pP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Правила хранения светочувствительных реактивов.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Правила хранения гигроскопических веществ.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Правила хранения взрывоопасных и огнеопасных веществ.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Хранение кислот и щелочей.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jc w:val="both"/>
        <w:rPr>
          <w:rStyle w:val="FontStyle12"/>
        </w:rPr>
      </w:pPr>
      <w:r>
        <w:rPr>
          <w:rStyle w:val="FontStyle13"/>
        </w:rPr>
        <w:t>Требования к материалу тары и пробок для хранения различных реактивов.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Общие правила работы с химическими реактивами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Правила утилизации отработанных реактивов, а также химических веществ, находящихся в немаркированных емкостях.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Особенности мер предосторожности при работе с ядовитыми веществами.</w:t>
      </w:r>
    </w:p>
    <w:p w:rsidR="006171C9" w:rsidRDefault="006171C9" w:rsidP="006171C9">
      <w:pPr>
        <w:pStyle w:val="Style3"/>
        <w:widowControl/>
        <w:numPr>
          <w:ilvl w:val="0"/>
          <w:numId w:val="2"/>
        </w:numPr>
        <w:tabs>
          <w:tab w:val="left" w:pos="426"/>
          <w:tab w:val="left" w:pos="960"/>
        </w:tabs>
        <w:ind w:left="426" w:hanging="426"/>
        <w:rPr>
          <w:rStyle w:val="FontStyle12"/>
        </w:rPr>
      </w:pPr>
      <w:r>
        <w:rPr>
          <w:rStyle w:val="FontStyle13"/>
        </w:rPr>
        <w:t>Особенности мер предосторожности при работе с едкими веществами.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Особенности мер предосторожности при работе с огнеопасными веществами.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Особенности мер предосторожности при работе с взрывоопасными веществами.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Особенности мер предосторожности при работе с летучими веществами.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Нейтрализация химических реактивов попавших на пол и рабочую поверхность стола.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Оказание первой медицинской помощи при химических ожогах кислотами и щелочами, алгоритм действия, неотложная помощь.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Оказание первой медицинской помощи при отравлении реактивами, алгоритм действия, неотложная помощь.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spacing w:before="5"/>
        <w:ind w:left="355"/>
        <w:rPr>
          <w:rStyle w:val="FontStyle12"/>
        </w:rPr>
      </w:pPr>
      <w:r>
        <w:rPr>
          <w:rStyle w:val="FontStyle13"/>
        </w:rPr>
        <w:t xml:space="preserve">Основные нормативные документы, регламентирующие </w:t>
      </w:r>
      <w:proofErr w:type="spellStart"/>
      <w:r>
        <w:rPr>
          <w:rStyle w:val="FontStyle13"/>
        </w:rPr>
        <w:t>санитарно-противоэпидимческий</w:t>
      </w:r>
      <w:proofErr w:type="spellEnd"/>
      <w:r>
        <w:rPr>
          <w:rStyle w:val="FontStyle13"/>
        </w:rPr>
        <w:t xml:space="preserve"> режим в лабораториях учреждений здравоохранения.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lastRenderedPageBreak/>
        <w:t>Основные правила работы в КДЛ.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Правила взятия капиллярной крови для гематологических исследований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Требования к ватным тампонам.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Требования к скарификаторам.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Требования к капиллярам.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Требования к пинцету для извлечения ватных шариков.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Дезинфицирующие средства, используемые в КДЛ: кратность и срок использования.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Требования к емкостям для дезинфицирующих растворов.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Дезинфекция лабораторного инструментария.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Дезинфекция посуды.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Дезинфекция спецодежды.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Дезинфекция биоматериала.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Дезинфекция аппаратуры и оборудования.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spacing w:before="269"/>
        <w:ind w:left="355"/>
        <w:rPr>
          <w:rStyle w:val="FontStyle12"/>
        </w:rPr>
      </w:pPr>
      <w:proofErr w:type="spellStart"/>
      <w:r>
        <w:rPr>
          <w:rStyle w:val="FontStyle13"/>
        </w:rPr>
        <w:t>Предстерилизационная</w:t>
      </w:r>
      <w:proofErr w:type="spellEnd"/>
      <w:r>
        <w:rPr>
          <w:rStyle w:val="FontStyle13"/>
        </w:rPr>
        <w:t xml:space="preserve"> очистка лабораторного инструментария: способы проведения.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Приготовление моющего раствора.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 xml:space="preserve">Контроль качества </w:t>
      </w:r>
      <w:proofErr w:type="spellStart"/>
      <w:r>
        <w:rPr>
          <w:rStyle w:val="FontStyle13"/>
        </w:rPr>
        <w:t>предстерилизационной</w:t>
      </w:r>
      <w:proofErr w:type="spellEnd"/>
      <w:r>
        <w:rPr>
          <w:rStyle w:val="FontStyle13"/>
        </w:rPr>
        <w:t xml:space="preserve"> очистки изделий пробами на наличие крови и моющих средств (</w:t>
      </w:r>
      <w:proofErr w:type="spellStart"/>
      <w:r>
        <w:rPr>
          <w:rStyle w:val="FontStyle13"/>
        </w:rPr>
        <w:t>азопирамовая</w:t>
      </w:r>
      <w:proofErr w:type="spellEnd"/>
      <w:r>
        <w:rPr>
          <w:rStyle w:val="FontStyle13"/>
        </w:rPr>
        <w:t xml:space="preserve">, </w:t>
      </w:r>
      <w:proofErr w:type="spellStart"/>
      <w:r>
        <w:rPr>
          <w:rStyle w:val="FontStyle13"/>
        </w:rPr>
        <w:t>амидопириновая</w:t>
      </w:r>
      <w:proofErr w:type="spellEnd"/>
      <w:r>
        <w:rPr>
          <w:rStyle w:val="FontStyle13"/>
        </w:rPr>
        <w:t xml:space="preserve">, </w:t>
      </w:r>
      <w:proofErr w:type="gramStart"/>
      <w:r>
        <w:rPr>
          <w:rStyle w:val="FontStyle13"/>
        </w:rPr>
        <w:t>фенолфталеиновая</w:t>
      </w:r>
      <w:proofErr w:type="gramEnd"/>
      <w:r>
        <w:rPr>
          <w:rStyle w:val="FontStyle13"/>
        </w:rPr>
        <w:t xml:space="preserve"> пробы).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Стерилизация лабораторного инструментария: виды, режимы и условия стерилизации.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Санитарное содержание помещений: кратность проведения ежедневной влажной уборки, используемые дезинфицирующие растворы.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firstLine="0"/>
        <w:rPr>
          <w:rStyle w:val="FontStyle12"/>
        </w:rPr>
      </w:pPr>
      <w:r>
        <w:rPr>
          <w:rStyle w:val="FontStyle13"/>
        </w:rPr>
        <w:t>Транспортировка и хранение биологического материала.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 xml:space="preserve">Основные нормативные документы, регламентирующие санитарно-противоэпидемиологический режим в лабораториях диагностики </w:t>
      </w:r>
      <w:proofErr w:type="spellStart"/>
      <w:r>
        <w:rPr>
          <w:rStyle w:val="FontStyle13"/>
        </w:rPr>
        <w:t>СПИДа</w:t>
      </w:r>
      <w:proofErr w:type="spellEnd"/>
      <w:r>
        <w:rPr>
          <w:rStyle w:val="FontStyle13"/>
        </w:rPr>
        <w:t>.</w:t>
      </w:r>
    </w:p>
    <w:p w:rsidR="006171C9" w:rsidRDefault="006171C9" w:rsidP="006171C9">
      <w:pPr>
        <w:pStyle w:val="Style3"/>
        <w:widowControl/>
        <w:numPr>
          <w:ilvl w:val="0"/>
          <w:numId w:val="3"/>
        </w:numPr>
        <w:tabs>
          <w:tab w:val="left" w:pos="355"/>
        </w:tabs>
        <w:ind w:left="355"/>
        <w:rPr>
          <w:rStyle w:val="FontStyle12"/>
        </w:rPr>
      </w:pPr>
      <w:r>
        <w:rPr>
          <w:rStyle w:val="FontStyle13"/>
        </w:rPr>
        <w:t>Особенности устройства и содержания помещений, используемой аппаратуры, приборов и оборудования.</w:t>
      </w:r>
    </w:p>
    <w:p w:rsidR="006171C9" w:rsidRDefault="006171C9" w:rsidP="006171C9">
      <w:pPr>
        <w:widowControl/>
        <w:rPr>
          <w:sz w:val="2"/>
          <w:szCs w:val="2"/>
        </w:rPr>
      </w:pPr>
    </w:p>
    <w:p w:rsidR="006171C9" w:rsidRDefault="006171C9" w:rsidP="006171C9">
      <w:pPr>
        <w:pStyle w:val="Style3"/>
        <w:widowControl/>
        <w:numPr>
          <w:ilvl w:val="0"/>
          <w:numId w:val="4"/>
        </w:numPr>
        <w:tabs>
          <w:tab w:val="left" w:pos="350"/>
        </w:tabs>
        <w:ind w:firstLine="0"/>
        <w:rPr>
          <w:rStyle w:val="FontStyle12"/>
        </w:rPr>
      </w:pPr>
      <w:r>
        <w:rPr>
          <w:rStyle w:val="FontStyle13"/>
        </w:rPr>
        <w:t xml:space="preserve">Правила </w:t>
      </w:r>
      <w:proofErr w:type="spellStart"/>
      <w:r>
        <w:rPr>
          <w:rStyle w:val="FontStyle13"/>
        </w:rPr>
        <w:t>санэпидрежима</w:t>
      </w:r>
      <w:proofErr w:type="spellEnd"/>
      <w:r>
        <w:rPr>
          <w:rStyle w:val="FontStyle13"/>
        </w:rPr>
        <w:t xml:space="preserve"> в лабораториях диагностики </w:t>
      </w:r>
      <w:proofErr w:type="spellStart"/>
      <w:r>
        <w:rPr>
          <w:rStyle w:val="FontStyle13"/>
        </w:rPr>
        <w:t>СПИДа</w:t>
      </w:r>
      <w:proofErr w:type="spellEnd"/>
      <w:r>
        <w:rPr>
          <w:rStyle w:val="FontStyle13"/>
        </w:rPr>
        <w:t>.</w:t>
      </w:r>
    </w:p>
    <w:p w:rsidR="006171C9" w:rsidRDefault="006171C9" w:rsidP="006171C9">
      <w:pPr>
        <w:pStyle w:val="Style3"/>
        <w:widowControl/>
        <w:numPr>
          <w:ilvl w:val="0"/>
          <w:numId w:val="4"/>
        </w:numPr>
        <w:tabs>
          <w:tab w:val="left" w:pos="350"/>
        </w:tabs>
        <w:ind w:left="350" w:hanging="350"/>
        <w:rPr>
          <w:rStyle w:val="FontStyle12"/>
        </w:rPr>
      </w:pPr>
      <w:r>
        <w:rPr>
          <w:rStyle w:val="FontStyle13"/>
        </w:rPr>
        <w:t>Тактика персонала при разбрызгивании биологического материала, попадании его на слизистые оболочки и кожные покровы</w:t>
      </w:r>
    </w:p>
    <w:p w:rsidR="00C064C8" w:rsidRDefault="006171C9" w:rsidP="006171C9">
      <w:r>
        <w:rPr>
          <w:rStyle w:val="FontStyle13"/>
        </w:rPr>
        <w:t>Содержимое аптечки для оказания первой медицинской помощи.</w:t>
      </w:r>
    </w:p>
    <w:sectPr w:rsidR="00C064C8" w:rsidSect="00C0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643D"/>
    <w:multiLevelType w:val="singleLevel"/>
    <w:tmpl w:val="829E72A0"/>
    <w:lvl w:ilvl="0">
      <w:start w:val="57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327F791C"/>
    <w:multiLevelType w:val="singleLevel"/>
    <w:tmpl w:val="0FF45724"/>
    <w:lvl w:ilvl="0">
      <w:start w:val="20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5EEC500C"/>
    <w:multiLevelType w:val="singleLevel"/>
    <w:tmpl w:val="85BE428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29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1C9"/>
    <w:rsid w:val="006171C9"/>
    <w:rsid w:val="00C0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171C9"/>
    <w:pPr>
      <w:spacing w:line="274" w:lineRule="exact"/>
      <w:jc w:val="center"/>
    </w:pPr>
  </w:style>
  <w:style w:type="paragraph" w:customStyle="1" w:styleId="Style3">
    <w:name w:val="Style3"/>
    <w:basedOn w:val="a"/>
    <w:uiPriority w:val="99"/>
    <w:rsid w:val="006171C9"/>
    <w:pPr>
      <w:spacing w:line="274" w:lineRule="exact"/>
      <w:ind w:hanging="355"/>
    </w:pPr>
  </w:style>
  <w:style w:type="character" w:customStyle="1" w:styleId="FontStyle12">
    <w:name w:val="Font Style12"/>
    <w:basedOn w:val="a0"/>
    <w:uiPriority w:val="99"/>
    <w:rsid w:val="006171C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6171C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2012-11-13T08:11:00Z</dcterms:created>
  <dcterms:modified xsi:type="dcterms:W3CDTF">2012-11-13T08:13:00Z</dcterms:modified>
</cp:coreProperties>
</file>